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12D" w:rsidRDefault="000E5D0B"/>
    <w:p w:rsidR="00540ED9" w:rsidRDefault="00540ED9" w:rsidP="00540ED9">
      <w:pPr>
        <w:spacing w:line="480" w:lineRule="auto"/>
        <w:jc w:val="center"/>
      </w:pPr>
    </w:p>
    <w:p w:rsidR="00540ED9" w:rsidRDefault="00540ED9" w:rsidP="00540ED9">
      <w:pPr>
        <w:spacing w:line="480" w:lineRule="auto"/>
        <w:jc w:val="center"/>
      </w:pPr>
    </w:p>
    <w:p w:rsidR="00540ED9" w:rsidRDefault="00540ED9" w:rsidP="00540ED9">
      <w:pPr>
        <w:spacing w:line="480" w:lineRule="auto"/>
        <w:jc w:val="center"/>
      </w:pPr>
    </w:p>
    <w:p w:rsidR="00540ED9" w:rsidRDefault="00540ED9" w:rsidP="00540ED9">
      <w:pPr>
        <w:spacing w:line="480" w:lineRule="auto"/>
        <w:jc w:val="center"/>
      </w:pPr>
    </w:p>
    <w:p w:rsidR="00540ED9" w:rsidRDefault="00540ED9" w:rsidP="00540ED9">
      <w:pPr>
        <w:spacing w:line="480" w:lineRule="auto"/>
        <w:jc w:val="center"/>
      </w:pPr>
    </w:p>
    <w:p w:rsidR="00540ED9" w:rsidRDefault="00540ED9" w:rsidP="00540ED9">
      <w:pPr>
        <w:spacing w:line="480" w:lineRule="auto"/>
        <w:jc w:val="center"/>
      </w:pPr>
    </w:p>
    <w:p w:rsidR="00540ED9" w:rsidRDefault="00540ED9" w:rsidP="00540ED9">
      <w:pPr>
        <w:spacing w:line="480" w:lineRule="auto"/>
        <w:jc w:val="center"/>
      </w:pPr>
    </w:p>
    <w:p w:rsidR="00540ED9" w:rsidRDefault="00540ED9" w:rsidP="00D408B9">
      <w:pPr>
        <w:spacing w:line="480" w:lineRule="auto"/>
      </w:pPr>
    </w:p>
    <w:p w:rsidR="00540ED9" w:rsidRDefault="00540ED9" w:rsidP="00540ED9">
      <w:pPr>
        <w:spacing w:line="480" w:lineRule="auto"/>
        <w:jc w:val="center"/>
      </w:pPr>
    </w:p>
    <w:p w:rsidR="00540ED9" w:rsidRDefault="00540ED9" w:rsidP="00540ED9">
      <w:pPr>
        <w:spacing w:line="480" w:lineRule="auto"/>
        <w:jc w:val="center"/>
      </w:pPr>
      <w:r>
        <w:t>Learning and Development</w:t>
      </w:r>
    </w:p>
    <w:p w:rsidR="00540ED9" w:rsidRDefault="00540ED9" w:rsidP="00540ED9">
      <w:pPr>
        <w:spacing w:line="480" w:lineRule="auto"/>
        <w:jc w:val="center"/>
      </w:pPr>
      <w:r>
        <w:t>Student’s Name</w:t>
      </w:r>
    </w:p>
    <w:p w:rsidR="00540ED9" w:rsidRDefault="00540ED9" w:rsidP="00540ED9">
      <w:pPr>
        <w:spacing w:line="480" w:lineRule="auto"/>
        <w:jc w:val="center"/>
      </w:pPr>
      <w:r>
        <w:t>Institutional Affiliation</w:t>
      </w:r>
    </w:p>
    <w:p w:rsidR="00540ED9" w:rsidRPr="00540ED9" w:rsidRDefault="00540ED9" w:rsidP="00540ED9"/>
    <w:p w:rsidR="00540ED9" w:rsidRPr="00540ED9" w:rsidRDefault="00540ED9" w:rsidP="00540ED9"/>
    <w:p w:rsidR="00540ED9" w:rsidRDefault="00540ED9" w:rsidP="00540ED9"/>
    <w:p w:rsidR="00540ED9" w:rsidRDefault="00540ED9" w:rsidP="00540ED9"/>
    <w:p w:rsidR="00D408B9" w:rsidRDefault="00D408B9" w:rsidP="00540ED9"/>
    <w:p w:rsidR="00D408B9" w:rsidRDefault="00D408B9" w:rsidP="00540ED9"/>
    <w:p w:rsidR="00540ED9" w:rsidRDefault="00540ED9" w:rsidP="00540ED9">
      <w:pPr>
        <w:ind w:firstLine="720"/>
      </w:pPr>
    </w:p>
    <w:p w:rsidR="00540ED9" w:rsidRDefault="00540ED9" w:rsidP="00540ED9">
      <w:pPr>
        <w:spacing w:line="480" w:lineRule="auto"/>
        <w:ind w:firstLine="720"/>
        <w:jc w:val="center"/>
      </w:pPr>
      <w:r>
        <w:lastRenderedPageBreak/>
        <w:t>Learning and Development</w:t>
      </w:r>
    </w:p>
    <w:p w:rsidR="00032C41" w:rsidRDefault="00032C41" w:rsidP="00032C41">
      <w:pPr>
        <w:spacing w:line="480" w:lineRule="auto"/>
        <w:ind w:firstLine="720"/>
      </w:pPr>
      <w:bookmarkStart w:id="0" w:name="_GoBack"/>
      <w:bookmarkEnd w:id="0"/>
      <w:r>
        <w:t>PetroSync is a petroleum company located in the United States of America (USA) that specialized in oil extraction and refinery. The company was established in 1982; in this regard, it has been operating for 38 years. Abdul Khan started the company after serving as the CEO of various petroleum companies within the United Arab Emirates (UAE). The company has headquarters in Houston, Philadelphia, and Michigan. The company is a multinational with subsidiaries in Canada and Mexico. The company produces almost 200,000 barrels of petrol each day.</w:t>
      </w:r>
    </w:p>
    <w:p w:rsidR="00032C41" w:rsidRDefault="00032C41" w:rsidP="00032C41">
      <w:pPr>
        <w:spacing w:line="480" w:lineRule="auto"/>
        <w:ind w:firstLine="720"/>
      </w:pPr>
      <w:r>
        <w:t>The leadership development strategy for the company aims at promoting high-impact managerial outcomes for the organization. The strategy will promote cross-boundary interaction. In this regard, the leadership approach will promote teamwork and employee efficacy by driving the workers towards meeting a collective goal. The workers for the company will be recruited based on diversity and multiculturalism.  In this regard, the strategy will focus on organizational transformation and diverse metrics for different levels of leadership (IMD, 2020). Also, it will focus on career development since it will equip leaders with skills to navigate challenging leadership issues. The leaders will be better equipped to handle challenges within different cultural environments. For instance, the company’s products will be customized to meet the cultural and social needs of the countries it operates. An efficient strategy should be based on observation and continuous testing to predict leadership aspect that ensures the achievement of the desired results (Leonard, 2017). Besides, it will emphasize on performance to help promote optimal productivity within the organization.</w:t>
      </w:r>
    </w:p>
    <w:p w:rsidR="00032C41" w:rsidRDefault="00032C41" w:rsidP="00032C41">
      <w:pPr>
        <w:spacing w:line="480" w:lineRule="auto"/>
      </w:pPr>
      <w:r>
        <w:lastRenderedPageBreak/>
        <w:t xml:space="preserve">           In addition, leadership capabilities will be assessed through the establishment of leadership goals. The crucial goal is to promote cultural integration and extend our brand identity beyond the American borders. Deviation from these objectives will be an indicator that the organization is not going in the right direction. Holistic leadership models should promote learning in a bid to enhance organizational cognition and the ability to handle emerging challenges appropriately (Owen, 2015). Also, the plan will determine the level of self-awareness of various managers within the company on the cultural metrics that affect the operations of the business. Therefore, it will evaluate the cultural-based personal qualities, competencies, and skills of the leaders. Lastly, the weaknesses of leadership within various stages of management will be determined, and opportunities monitored to improve the leadership development plan.</w:t>
      </w:r>
    </w:p>
    <w:p w:rsidR="00032C41" w:rsidRDefault="00032C41" w:rsidP="00032C41">
      <w:pPr>
        <w:spacing w:line="480" w:lineRule="auto"/>
      </w:pPr>
      <w:r>
        <w:t xml:space="preserve">           Moreover, the assessment tool that the company will use will include self-assessment that will entail the evaluation of the level of discernment of managerial capabilities to handle multicultural challenges. Secondly, emotional intelligence assessment tools will be used to determine whether the leaders are responsive or empathetic to the emotional needs of diverse employees. Lastly, Myers-Briggs indicators will be used to determine the personalities of various leaders.</w:t>
      </w:r>
    </w:p>
    <w:p w:rsidR="00032C41" w:rsidRDefault="00032C41" w:rsidP="00032C41">
      <w:pPr>
        <w:spacing w:line="480" w:lineRule="auto"/>
      </w:pPr>
      <w:r>
        <w:t xml:space="preserve">           Furthermore, the leadership development tools that will be used in the organization will include personal and interpersonal development. Personal development entails creating awareness among leaders in a bid to understand their leadership styles. Also, it will involve exploring the leadership philosophies of various leaders to enable the identification of areas that need development. Besides, leaders will be connected to social identities that will allow them to learn about human development (Owen, 2015). Interpersonal development will involve the movement from dependent relationships to independent interactions in a bid to foster </w:t>
      </w:r>
      <w:r>
        <w:lastRenderedPageBreak/>
        <w:t>multicultural collaborative efforts. The self-efficacies of the leaders will be developed, and the level of influences they have on the employees established. In this regard, the leaders will be able to take into account aspects such as race, gender, socio-economic status, and the religion of the employees within their countries of operation. As a result, the leaders will have the problem-solving, critical thinking, and communication skills that ensure optimal organizational outcomes.</w:t>
      </w:r>
    </w:p>
    <w:p w:rsidR="00347368" w:rsidRDefault="00032C41" w:rsidP="00032C41">
      <w:pPr>
        <w:spacing w:line="480" w:lineRule="auto"/>
      </w:pPr>
      <w:r>
        <w:t xml:space="preserve">           In conclusion, the leadership development program will promote organizational productivity and accountability as well as multicultural administration. Also, it will facilitate the growth of the organization since the leaders will be better equipped to handle organizational challenges associated with multiculturalism. Besides, it will promote the engagement of employees as well as their innovative abilities based on the cultural environment. In the end, a learning environment will be created that helps in the sharing of ideas and teamwork among its countries of operation.</w:t>
      </w:r>
    </w:p>
    <w:p w:rsidR="00347368" w:rsidRDefault="00347368" w:rsidP="00765BB8">
      <w:pPr>
        <w:spacing w:line="480" w:lineRule="auto"/>
      </w:pPr>
    </w:p>
    <w:p w:rsidR="00347368" w:rsidRDefault="00347368" w:rsidP="00765BB8">
      <w:pPr>
        <w:spacing w:line="480" w:lineRule="auto"/>
      </w:pPr>
    </w:p>
    <w:p w:rsidR="00347368" w:rsidRDefault="00347368" w:rsidP="00765BB8">
      <w:pPr>
        <w:spacing w:line="480" w:lineRule="auto"/>
      </w:pPr>
    </w:p>
    <w:p w:rsidR="00347368" w:rsidRDefault="00347368" w:rsidP="00765BB8">
      <w:pPr>
        <w:spacing w:line="480" w:lineRule="auto"/>
      </w:pPr>
    </w:p>
    <w:p w:rsidR="00347368" w:rsidRDefault="00347368" w:rsidP="00765BB8">
      <w:pPr>
        <w:spacing w:line="480" w:lineRule="auto"/>
      </w:pPr>
    </w:p>
    <w:p w:rsidR="00347368" w:rsidRDefault="00347368" w:rsidP="00765BB8">
      <w:pPr>
        <w:spacing w:line="480" w:lineRule="auto"/>
      </w:pPr>
    </w:p>
    <w:p w:rsidR="00D408B9" w:rsidRDefault="00D408B9" w:rsidP="00347368">
      <w:pPr>
        <w:spacing w:line="480" w:lineRule="auto"/>
        <w:jc w:val="center"/>
      </w:pPr>
    </w:p>
    <w:p w:rsidR="00032C41" w:rsidRDefault="00032C41" w:rsidP="00347368">
      <w:pPr>
        <w:spacing w:line="480" w:lineRule="auto"/>
        <w:jc w:val="center"/>
      </w:pPr>
    </w:p>
    <w:p w:rsidR="00491392" w:rsidRDefault="00347368" w:rsidP="00347368">
      <w:pPr>
        <w:spacing w:line="480" w:lineRule="auto"/>
        <w:jc w:val="center"/>
      </w:pPr>
      <w:r>
        <w:lastRenderedPageBreak/>
        <w:t>References</w:t>
      </w:r>
    </w:p>
    <w:p w:rsidR="00347368" w:rsidRDefault="00347368" w:rsidP="00347368">
      <w:pPr>
        <w:spacing w:line="480" w:lineRule="auto"/>
      </w:pPr>
      <w:r>
        <w:t>IMD. (2020). Strategic leadership development break away from conventional thinking</w:t>
      </w:r>
      <w:r w:rsidR="000226E4">
        <w:t>: Find</w:t>
      </w:r>
    </w:p>
    <w:p w:rsidR="000226E4" w:rsidRDefault="000226E4" w:rsidP="000226E4">
      <w:pPr>
        <w:spacing w:line="480" w:lineRule="auto"/>
        <w:ind w:left="720"/>
      </w:pPr>
      <w:r>
        <w:t xml:space="preserve">your next big business idea. Retrieved from </w:t>
      </w:r>
      <w:hyperlink r:id="rId7" w:history="1">
        <w:r w:rsidRPr="004233CC">
          <w:rPr>
            <w:rStyle w:val="Hyperlink"/>
          </w:rPr>
          <w:t>https://www.imd.org/amp/general-management-reflections/strategic-leadership-development/</w:t>
        </w:r>
      </w:hyperlink>
    </w:p>
    <w:p w:rsidR="000226E4" w:rsidRDefault="000226E4" w:rsidP="000226E4">
      <w:pPr>
        <w:spacing w:line="480" w:lineRule="auto"/>
      </w:pPr>
      <w:r>
        <w:t>Leonard, S. (2017). A teachable approach to leadership. Consulting psychology Journal: Practice</w:t>
      </w:r>
    </w:p>
    <w:p w:rsidR="000226E4" w:rsidRDefault="000226E4" w:rsidP="000226E4">
      <w:pPr>
        <w:spacing w:line="480" w:lineRule="auto"/>
      </w:pPr>
      <w:r>
        <w:tab/>
        <w:t>and Research, 4(1), 243-266.</w:t>
      </w:r>
    </w:p>
    <w:p w:rsidR="000226E4" w:rsidRDefault="000226E4" w:rsidP="000226E4">
      <w:pPr>
        <w:spacing w:line="480" w:lineRule="auto"/>
      </w:pPr>
      <w:r>
        <w:t xml:space="preserve">Owen, E. J. (2015). Transforming leadership development for significant learning. </w:t>
      </w:r>
      <w:r w:rsidR="0079090D">
        <w:t>Innovative</w:t>
      </w:r>
    </w:p>
    <w:p w:rsidR="0079090D" w:rsidRPr="00540ED9" w:rsidRDefault="0079090D" w:rsidP="000226E4">
      <w:pPr>
        <w:spacing w:line="480" w:lineRule="auto"/>
      </w:pPr>
      <w:r>
        <w:tab/>
        <w:t xml:space="preserve">Leadership and Learning, 1-12. </w:t>
      </w:r>
    </w:p>
    <w:sectPr w:rsidR="0079090D" w:rsidRPr="00540ED9" w:rsidSect="00540ED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5D0B" w:rsidRDefault="000E5D0B" w:rsidP="00540ED9">
      <w:pPr>
        <w:spacing w:after="0" w:line="240" w:lineRule="auto"/>
      </w:pPr>
      <w:r>
        <w:separator/>
      </w:r>
    </w:p>
  </w:endnote>
  <w:endnote w:type="continuationSeparator" w:id="0">
    <w:p w:rsidR="000E5D0B" w:rsidRDefault="000E5D0B" w:rsidP="00540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5D0B" w:rsidRDefault="000E5D0B" w:rsidP="00540ED9">
      <w:pPr>
        <w:spacing w:after="0" w:line="240" w:lineRule="auto"/>
      </w:pPr>
      <w:r>
        <w:separator/>
      </w:r>
    </w:p>
  </w:footnote>
  <w:footnote w:type="continuationSeparator" w:id="0">
    <w:p w:rsidR="000E5D0B" w:rsidRDefault="000E5D0B" w:rsidP="00540E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0ED9" w:rsidRDefault="00540ED9" w:rsidP="00540ED9">
    <w:pPr>
      <w:pStyle w:val="Header"/>
    </w:pPr>
    <w:r>
      <w:t>LEADERSHIP PROGRAM</w:t>
    </w:r>
    <w:r>
      <w:tab/>
    </w:r>
    <w:r>
      <w:tab/>
    </w:r>
    <w:r>
      <w:tab/>
      <w:t xml:space="preserve"> </w:t>
    </w:r>
    <w:sdt>
      <w:sdtPr>
        <w:id w:val="-869288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32C41">
          <w:rPr>
            <w:noProof/>
          </w:rPr>
          <w:t>2</w:t>
        </w:r>
        <w:r>
          <w:rPr>
            <w:noProof/>
          </w:rPr>
          <w:fldChar w:fldCharType="end"/>
        </w:r>
      </w:sdtContent>
    </w:sdt>
  </w:p>
  <w:p w:rsidR="00540ED9" w:rsidRDefault="00540E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0ED9" w:rsidRDefault="00540ED9" w:rsidP="00540ED9">
    <w:pPr>
      <w:pStyle w:val="Header"/>
    </w:pPr>
    <w:r>
      <w:t>Running head: LEADERSHIP PROGRAM</w:t>
    </w:r>
    <w:r>
      <w:tab/>
    </w:r>
    <w:r>
      <w:tab/>
    </w:r>
    <w:r>
      <w:tab/>
      <w:t xml:space="preserve"> </w:t>
    </w:r>
    <w:sdt>
      <w:sdtPr>
        <w:id w:val="14828924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32C41">
          <w:rPr>
            <w:noProof/>
          </w:rPr>
          <w:t>1</w:t>
        </w:r>
        <w:r>
          <w:rPr>
            <w:noProof/>
          </w:rPr>
          <w:fldChar w:fldCharType="end"/>
        </w:r>
      </w:sdtContent>
    </w:sdt>
  </w:p>
  <w:p w:rsidR="00540ED9" w:rsidRDefault="00540E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0ED9"/>
    <w:rsid w:val="000226E4"/>
    <w:rsid w:val="00032C41"/>
    <w:rsid w:val="000A4577"/>
    <w:rsid w:val="000E5D0B"/>
    <w:rsid w:val="00184A6E"/>
    <w:rsid w:val="001D2666"/>
    <w:rsid w:val="00347368"/>
    <w:rsid w:val="00491392"/>
    <w:rsid w:val="004D00E3"/>
    <w:rsid w:val="00540ED9"/>
    <w:rsid w:val="00765BB8"/>
    <w:rsid w:val="0079090D"/>
    <w:rsid w:val="009B6BB0"/>
    <w:rsid w:val="00A27627"/>
    <w:rsid w:val="00BD4F4E"/>
    <w:rsid w:val="00C71CCE"/>
    <w:rsid w:val="00C91CDD"/>
    <w:rsid w:val="00D408B9"/>
    <w:rsid w:val="00E81E49"/>
    <w:rsid w:val="00E92CE1"/>
    <w:rsid w:val="00F429DC"/>
    <w:rsid w:val="00F84E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0E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0ED9"/>
  </w:style>
  <w:style w:type="paragraph" w:styleId="Footer">
    <w:name w:val="footer"/>
    <w:basedOn w:val="Normal"/>
    <w:link w:val="FooterChar"/>
    <w:uiPriority w:val="99"/>
    <w:unhideWhenUsed/>
    <w:rsid w:val="00540E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0ED9"/>
  </w:style>
  <w:style w:type="character" w:styleId="Hyperlink">
    <w:name w:val="Hyperlink"/>
    <w:basedOn w:val="DefaultParagraphFont"/>
    <w:uiPriority w:val="99"/>
    <w:unhideWhenUsed/>
    <w:rsid w:val="000226E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0E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0ED9"/>
  </w:style>
  <w:style w:type="paragraph" w:styleId="Footer">
    <w:name w:val="footer"/>
    <w:basedOn w:val="Normal"/>
    <w:link w:val="FooterChar"/>
    <w:uiPriority w:val="99"/>
    <w:unhideWhenUsed/>
    <w:rsid w:val="00540E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0ED9"/>
  </w:style>
  <w:style w:type="character" w:styleId="Hyperlink">
    <w:name w:val="Hyperlink"/>
    <w:basedOn w:val="DefaultParagraphFont"/>
    <w:uiPriority w:val="99"/>
    <w:unhideWhenUsed/>
    <w:rsid w:val="000226E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md.org/amp/general-management-reflections/strategic-leadership-developmen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5</Pages>
  <Words>833</Words>
  <Characters>4751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11</cp:revision>
  <dcterms:created xsi:type="dcterms:W3CDTF">2020-04-02T09:13:00Z</dcterms:created>
  <dcterms:modified xsi:type="dcterms:W3CDTF">2020-04-04T05:10:00Z</dcterms:modified>
</cp:coreProperties>
</file>